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Verdana" w:eastAsia="Times New Roman" w:hAnsi="Verdana" w:cs="Times New Roman"/>
          <w:b/>
          <w:bCs/>
          <w:color w:val="AE384A"/>
          <w:sz w:val="27"/>
          <w:szCs w:val="27"/>
        </w:rPr>
      </w:pPr>
      <w:r w:rsidRPr="00E706B9">
        <w:rPr>
          <w:rFonts w:ascii="Verdana" w:eastAsia="Times New Roman" w:hAnsi="Verdana" w:cs="Times New Roman"/>
          <w:b/>
          <w:bCs/>
          <w:color w:val="AE384A"/>
          <w:sz w:val="27"/>
          <w:szCs w:val="27"/>
        </w:rPr>
        <w:t>Закон Ставропольского края от 04.05.2009 № 25-кз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imes New Roman"/>
          <w:b/>
          <w:bCs/>
          <w:color w:val="0084AB"/>
        </w:rPr>
      </w:pPr>
      <w:r w:rsidRPr="00E706B9">
        <w:rPr>
          <w:rFonts w:ascii="Verdana" w:eastAsia="Times New Roman" w:hAnsi="Verdana" w:cs="Times New Roman"/>
          <w:b/>
          <w:bCs/>
          <w:color w:val="0084AB"/>
        </w:rPr>
        <w:t>"О противодействии коррупции в Ставропольском крае" (принят Государственной Думой Ставропольского края 22.04.2009)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 ред. Законов Ставропольского края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от 29.12.2009 N 110-кз, от 11.05.2010 N 25-кз,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от 24.12.2010 N 108-кз, от 27.02.2012 N 20-кз,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от 11.02.2014 N 9-кз)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Настоящий Закон в целях обеспечения законности, правопорядка и общественной безопасности в соответствии с Федеральным законом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1. Основные понятия, используемые в настоящем Законе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 ред. Закона Ставропольского края от 29.12.2009 N 110-кз)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Основные понятия, используемые в настоящем Законе, применяются в том же значении, что и в Федеральном законе от 25 декабря 2008 года N 273-ФЗ "О противодействии коррупции" и Федеральном законе от 17 июля 2009 года N 172-ФЗ "Об антикоррупционной экспертизе нормативных правовых актов и проектов нормативных правовых актов".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2. Основные меры по предупреждению коррупционных правонарушений в Ставропольском крае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1) разработка и реализация антикоррупционных программ;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2) проведение антикоррупционной экспертизы нормативных правовых актов Ставропольского края и их проектов;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3) антикоррупционные образование и пропаганда;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3 ) рассмотрение в органах государственной власти Ставропольского края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вопросов правоприменительной практики;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(п. 3.1 введен Законом Ставропольского края от 27.02.2012 N 20-кз)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4) внедрение антикоррупционных механизмов в рамках реализации законодательства о государственной гражданской службе;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lastRenderedPageBreak/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7) иные меры, предусмотренные федеральным законодательством и законодательством Ставропольского края.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3. Антикоррупционные программы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 ред. Закона Ставропольского края от 29.12.2009 N 110-кз)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1. Антикоррупционная программа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2. Антикоррупционная программа принимается в виде государственной программы Ставропольского края либо ведомственной целевой программы.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(часть 2 в ред. Закона Ставропольского края от 11.02.2014 N 9-кз)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3. Разработка и реализация антикоррупционной программы осуществляются в порядке, устанавливаемом Правительством Ставропольского края для разработки и реализации государственных программ Ставропольского края и ведомственных целевых программ.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 ред. Закона Ставропольского края от 11.02.2014 N 9-кз)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4. Муниципальные антикоррупционные программы могут приниматься по решению органов местного самоуправления муниципальных образований Ставропольского края в устанавливаемом ими порядке.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(часть 4 введена Законом Ставропольского края от 29.12.2009 N 110-кз)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4. Антикоррупционная экспертиза нормативных правовых актов государственных органов и их проектов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 ред. Закона Ставропольского края от 29.12.2009 N 110-кз)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2. Антикоррупционная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методике, определяемой Правительством Российской Федерации.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3. Антикоррупционная экспертиза проекта закона Ставропольского края проводится в соответствии с Законом Ставропольского края от 24 июня 2002 г. N 24-кз "О порядке принятия законов Ставропольского края".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lastRenderedPageBreak/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 ред. Закона Ставропольского края от 24.12.2010 N 108-кз)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7.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порядке, предусмотренном нормативными правовыми актами Российской Федерации.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4 . Рассмотрение в органах государственной власти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Ставропольского края вопросов правоприменительной практики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(введена Законом Ставропольского края от 27.02.2012 N 20-кз)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5. Антикоррупционные образование и пропаганда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1. Для решения задач по формированию антикоррупционного мировоззрения, повышению уровня правосознания и правовой культуры в государственных профессиональных образовательных организациях Ставропольского края и образовательных организациях высшего образования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 ред. Закона Ставропольского края от 11.02.2014 N 9-кз)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 xml:space="preserve"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</w:t>
      </w: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lastRenderedPageBreak/>
        <w:t>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4. Организация антикоррупционной пропаганды осуществляется органом исполнительной власти Ставропольского края, проводящим на территории Ставропольского края государственную информационную политику,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5 . Мониторинг применения нормативных правовых актов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государственных органов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(введена Законом Ставропольского края от 29.12.2009 N 110-кз)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2. Мониторинг может осуществляться путем: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1) выявления в нормативных правовых актах государственных органов положений, содержащих коррупциогенные факторы;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3) использования данных контроля за исполнением законов Ставропольского края;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4) анализа правоприменительной и судебной практики нормативных правовых актов государственных органов;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5) проведения научных исследований, опросов и иных мероприятий по оценке эффективности мер противодействия коррупции.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6. Внедрение антикоррупционных механизмов в рамках реализации законодательства о государственной гражданской службе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1. Предупреждение антикоррупционных правонарушений в рамках реализации законодательства о государственной гражданской службе осуществляется путем: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lastRenderedPageBreak/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3) соблюдения иных требований законодательства о государственной гражданской службе.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2. Внедрение антикоррупционных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1. В целях обеспечения антикоррупционности административных процедур,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2.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(часть 2 в ред. Закона Ставропольского края от 27.02.2012 N 20-кз)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7 . Направление в прокуратуру Ставропольского края нормативных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правовых актов государственных органов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(введена Законом Ставропольского края от 11.05.2010 N 25-кз)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8. Взаимодействие государственных органов с общественными объединениями и гражданами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lastRenderedPageBreak/>
        <w:t>Статья 9. Совещательные и экспертные органы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 ред. Закона Ставропольского края от 11.02.2014 N 9-кз)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10. Финансирование расходов, связанных с реализацией настоящего Закона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период, предусмотренных на реализацию мероприятий антикоррупционных программ.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(в ред. Закона Ставропольского края от 11.02.2014 N 9-кз)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Статья 11. Вступление в силу настоящего Закона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Настоящий Закон вступает в силу через десять дней со дня его официального опубликования.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Губернатор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Ставропольского края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В.В.ГАЕВСКИЙ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г. Ставрополь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04 мая 2009 г.</w:t>
      </w:r>
    </w:p>
    <w:p w:rsidR="00E706B9" w:rsidRPr="00E706B9" w:rsidRDefault="00E706B9" w:rsidP="00E706B9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262B"/>
          <w:sz w:val="18"/>
          <w:szCs w:val="18"/>
        </w:rPr>
      </w:pPr>
      <w:r w:rsidRPr="00E706B9">
        <w:rPr>
          <w:rFonts w:ascii="Verdana" w:eastAsia="Times New Roman" w:hAnsi="Verdana" w:cs="Times New Roman"/>
          <w:color w:val="44262B"/>
          <w:sz w:val="18"/>
          <w:szCs w:val="18"/>
        </w:rPr>
        <w:t>N 25-кз</w:t>
      </w:r>
    </w:p>
    <w:p w:rsidR="004A6735" w:rsidRDefault="004A6735"/>
    <w:sectPr w:rsidR="004A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06B9"/>
    <w:rsid w:val="004A6735"/>
    <w:rsid w:val="00E7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70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6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706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">
    <w:name w:val="p"/>
    <w:basedOn w:val="a"/>
    <w:rsid w:val="00E7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1996</Words>
  <Characters>11382</Characters>
  <Application>Microsoft Office Word</Application>
  <DocSecurity>0</DocSecurity>
  <Lines>94</Lines>
  <Paragraphs>26</Paragraphs>
  <ScaleCrop>false</ScaleCrop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2016-01-28T11:52:00Z</dcterms:created>
  <dcterms:modified xsi:type="dcterms:W3CDTF">2016-01-28T11:53:00Z</dcterms:modified>
</cp:coreProperties>
</file>